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7E" w:rsidRPr="00D6109E" w:rsidRDefault="007E7078" w:rsidP="00D6109E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D6109E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何伟娜</w:t>
      </w:r>
      <w:r w:rsidR="00BE541F" w:rsidRPr="00D6109E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2017年度考核述职报告</w:t>
      </w:r>
    </w:p>
    <w:bookmarkEnd w:id="0"/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已经匆匆过去，在这一年中，时时处处从严要求自己，在本职工作岗位上，能维护大局，注重团结，以诚待人，任劳任怨。为使今后更好地开展工作，总结经验，吸取教训，现将本人在这一年来的思想工作总结如下：</w:t>
      </w:r>
    </w:p>
    <w:p w:rsidR="0097687E" w:rsidRDefault="007E707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一、思想政治上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度重视政治理论学习，积极参加党支部组织的集中学习，深入领会党的十九大精神，贯彻执行党和国家的路线、方针、政策，遵守国家的法律、法规和各项规章制度，廉洁自律。自觉遵守学校各项管理规定和各项纪律。团结同志，忠诚党的教育事业，严守职业道德和学术道德，为人师表，教书育人。</w:t>
      </w:r>
    </w:p>
    <w:p w:rsidR="0097687E" w:rsidRDefault="007E707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二、教学上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学年承担了《C语言程序设计》、《Java程序设计》和《操作系统》等3门课程，共计400多个学时。教学中认真履行自己的教师职责，很好地履行教学计划，认真组织教学，保质保量地完成了教学任务。上课期间从无早退迟到现象，为了上好每一节课，无论是专业知识还是上课技巧，都在不断地学习、提高。尽可能地使讲解清晰化、条理化、准确化、情感化、生动化，做到线索清晰，层次分明，言简意赅，深入浅出。在课堂上特别注意调动学生的积极性，加强师生交流，充分体现学生的主作用，让学生学得容易、学得轻松、学得愉快。在课外充分利用网络平台做好学生的辅导、答疑等工作。教学效果良好，受到学生的好评。也取得了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些成绩，2017年荣获了平顶山学院中青年骨干教师、平顶山学院双师双能型教师、平顶山学院本科毕业设计优秀论文指导教师等称号。</w:t>
      </w:r>
    </w:p>
    <w:p w:rsidR="0097687E" w:rsidRDefault="007E707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三、教、科研上</w:t>
      </w:r>
    </w:p>
    <w:p w:rsidR="0097687E" w:rsidRDefault="007E707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结合软件工程实际的教学和科研情况，积极申报教学科研项目，参与教学研究，努力提高教学科研能力。2017年主持立项校级新工科项目1项、参与立项省级教改项目1项、参与省级精品在线课程的申报及建设1门、参与校级网络课程的申报及建设1门、发表SCI三区论文1篇。</w:t>
      </w:r>
    </w:p>
    <w:p w:rsidR="0097687E" w:rsidRDefault="007E707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四、教研室工作上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努力营造团结、和谐、积极向上的教研室氛围，配合院系推动教学改革的进行，协调好教研室的教学任务安排等工作。在院系领导的关怀和全体教研室成员的支持和努力下，各项工作稳步推进，圆满完成了2017年软件教研室的工作计划任务。具体如下：</w:t>
      </w:r>
    </w:p>
    <w:p w:rsidR="0097687E" w:rsidRDefault="007E7078">
      <w:pPr>
        <w:ind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1.团队建设方面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（1）教师在校教学比赛中获奖2人。分别取得国家级2017应用型人才技能大赛“赛名师杯”教师创课大赛三等奖及校级教学课堂大奖赛三等奖。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（2）选派入企培训教师2名。进入东软睿道，就软件测试、JavaEE项目开发进行为期5个月的顶岗锻炼。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（3）参加教学交流会议8 次。紧跟行业新形势，提高教学水平。</w:t>
      </w:r>
    </w:p>
    <w:p w:rsidR="0097687E" w:rsidRDefault="007E7078">
      <w:pPr>
        <w:ind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2.专业建设方面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（1）联合企业共同申报教育部协同育人项目1 项。与智游公司联合申报教育部协同育人项目，已立项。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（2）人才培养方案执行及修订。2014-2017级，执行的是2014版人才培养方案。新版人才培养方案已经形成初稿。</w:t>
      </w:r>
    </w:p>
    <w:p w:rsidR="0097687E" w:rsidRDefault="007E7078">
      <w:pPr>
        <w:ind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3.课程建设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（1）省级精品在线开放课1门。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（2）校级网络课程1门。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（3）一体化课程资源建设1门。</w:t>
      </w:r>
    </w:p>
    <w:p w:rsidR="0097687E" w:rsidRDefault="007E7078" w:rsidP="007E7078">
      <w:pPr>
        <w:spacing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（4）申报校级自编讲义教材1部。</w:t>
      </w:r>
    </w:p>
    <w:p w:rsidR="0097687E" w:rsidRDefault="007E7078">
      <w:pPr>
        <w:ind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4.教学改革</w:t>
      </w:r>
    </w:p>
    <w:p w:rsidR="007E7078" w:rsidRDefault="007E7078" w:rsidP="007E707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sz w:val="32"/>
          <w:szCs w:val="32"/>
        </w:rPr>
      </w:pPr>
      <w:r w:rsidRPr="007E7078">
        <w:rPr>
          <w:rFonts w:ascii="仿宋" w:eastAsia="仿宋" w:hAnsi="仿宋" w:cs="仿宋" w:hint="eastAsia"/>
          <w:sz w:val="32"/>
          <w:szCs w:val="32"/>
        </w:rPr>
        <w:t>发表相关教学改革论文7篇。</w:t>
      </w:r>
    </w:p>
    <w:p w:rsidR="007E7078" w:rsidRDefault="007E7078" w:rsidP="007E707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sz w:val="32"/>
          <w:szCs w:val="32"/>
        </w:rPr>
      </w:pPr>
      <w:r w:rsidRPr="007E7078">
        <w:rPr>
          <w:rFonts w:ascii="仿宋" w:eastAsia="仿宋" w:hAnsi="仿宋" w:cs="仿宋" w:hint="eastAsia"/>
          <w:sz w:val="32"/>
          <w:szCs w:val="32"/>
        </w:rPr>
        <w:t>申报并立项校级教学改革项目1项。</w:t>
      </w:r>
    </w:p>
    <w:p w:rsidR="0097687E" w:rsidRPr="007E7078" w:rsidRDefault="007E7078" w:rsidP="007E707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sz w:val="32"/>
          <w:szCs w:val="32"/>
        </w:rPr>
      </w:pPr>
      <w:r w:rsidRPr="007E7078">
        <w:rPr>
          <w:rFonts w:ascii="仿宋" w:eastAsia="仿宋" w:hAnsi="仿宋" w:cs="仿宋" w:hint="eastAsia"/>
          <w:sz w:val="32"/>
          <w:szCs w:val="32"/>
        </w:rPr>
        <w:t>申报并立项校级新工科项目4项。</w:t>
      </w:r>
    </w:p>
    <w:p w:rsidR="0097687E" w:rsidRDefault="007E7078" w:rsidP="007E7078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2017年是忙碌的一年，也是收获的一年。同时也存在一些不足，2018年继续关注学科前沿，努力提高自身各方面的素养，争取在教学、科研及教研室工作上取得更好成绩。</w:t>
      </w:r>
    </w:p>
    <w:p w:rsidR="0097687E" w:rsidRDefault="007E707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</w:p>
    <w:sectPr w:rsidR="0097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简体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BCF1"/>
    <w:multiLevelType w:val="singleLevel"/>
    <w:tmpl w:val="AE78CE8E"/>
    <w:lvl w:ilvl="0">
      <w:start w:val="1"/>
      <w:numFmt w:val="decimal"/>
      <w:suff w:val="nothing"/>
      <w:lvlText w:val="（%1）"/>
      <w:lvlJc w:val="left"/>
      <w:rPr>
        <w:rFonts w:ascii="仿宋" w:eastAsia="仿宋" w:hAnsi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8B"/>
    <w:rsid w:val="00241915"/>
    <w:rsid w:val="0025252D"/>
    <w:rsid w:val="0026728E"/>
    <w:rsid w:val="00385448"/>
    <w:rsid w:val="003C6B26"/>
    <w:rsid w:val="00443BDD"/>
    <w:rsid w:val="006D66D7"/>
    <w:rsid w:val="00756FB8"/>
    <w:rsid w:val="007E7078"/>
    <w:rsid w:val="00911DBC"/>
    <w:rsid w:val="0092416D"/>
    <w:rsid w:val="0097687E"/>
    <w:rsid w:val="00BD346C"/>
    <w:rsid w:val="00BE541F"/>
    <w:rsid w:val="00BF06F1"/>
    <w:rsid w:val="00C07DCD"/>
    <w:rsid w:val="00C54076"/>
    <w:rsid w:val="00C83F57"/>
    <w:rsid w:val="00C94D26"/>
    <w:rsid w:val="00D6109E"/>
    <w:rsid w:val="00F62D8B"/>
    <w:rsid w:val="00FE473B"/>
    <w:rsid w:val="00FF1274"/>
    <w:rsid w:val="03994D7A"/>
    <w:rsid w:val="15882A22"/>
    <w:rsid w:val="1A621B17"/>
    <w:rsid w:val="1FA72AF6"/>
    <w:rsid w:val="228C2257"/>
    <w:rsid w:val="25B41080"/>
    <w:rsid w:val="31A81001"/>
    <w:rsid w:val="3A4208D7"/>
    <w:rsid w:val="3C9E06DD"/>
    <w:rsid w:val="43384628"/>
    <w:rsid w:val="4D9C0457"/>
    <w:rsid w:val="54681E8B"/>
    <w:rsid w:val="557E2F4C"/>
    <w:rsid w:val="59143BD9"/>
    <w:rsid w:val="5EB87A90"/>
    <w:rsid w:val="62992B82"/>
    <w:rsid w:val="7DA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7E70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7E70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1175</Characters>
  <Application>Microsoft Office Word</Application>
  <DocSecurity>0</DocSecurity>
  <Lines>9</Lines>
  <Paragraphs>2</Paragraphs>
  <ScaleCrop>false</ScaleCrop>
  <Company>P R 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yjjys</dc:creator>
  <cp:lastModifiedBy>xb21cn</cp:lastModifiedBy>
  <cp:revision>18</cp:revision>
  <dcterms:created xsi:type="dcterms:W3CDTF">2014-10-29T12:08:00Z</dcterms:created>
  <dcterms:modified xsi:type="dcterms:W3CDTF">2018-01-10T12:26:00Z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